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718" w14:textId="77777777" w:rsidR="00E0793F" w:rsidRDefault="00E0793F" w:rsidP="009262CC">
      <w:pPr>
        <w:ind w:left="-993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6637E7B2" w:rsidR="00E0793F" w:rsidRPr="001E3874" w:rsidRDefault="00E0793F" w:rsidP="009262CC">
      <w:pPr>
        <w:ind w:left="-993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71D91">
        <w:rPr>
          <w:rFonts w:ascii="Times New Roman" w:hAnsi="Times New Roman" w:cs="Times New Roman"/>
          <w:b/>
          <w:bCs/>
          <w:sz w:val="24"/>
          <w:szCs w:val="24"/>
        </w:rPr>
        <w:t>QUADRAGÉGIMA</w:t>
      </w:r>
      <w:r w:rsidR="00D75B0E">
        <w:rPr>
          <w:rFonts w:ascii="Times New Roman" w:hAnsi="Times New Roman" w:cs="Times New Roman"/>
          <w:b/>
          <w:bCs/>
          <w:sz w:val="24"/>
          <w:szCs w:val="24"/>
        </w:rPr>
        <w:t xml:space="preserve"> TERCEIRA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2FB0">
        <w:rPr>
          <w:rFonts w:ascii="Times New Roman" w:hAnsi="Times New Roman" w:cs="Times New Roman"/>
          <w:b/>
          <w:bCs/>
          <w:sz w:val="24"/>
          <w:szCs w:val="24"/>
        </w:rPr>
        <w:t>TRIGÉSIM</w:t>
      </w:r>
      <w:r w:rsidR="003B73D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75B0E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75B0E">
        <w:rPr>
          <w:rFonts w:ascii="Times New Roman" w:hAnsi="Times New Roman" w:cs="Times New Roman"/>
          <w:sz w:val="24"/>
          <w:szCs w:val="24"/>
        </w:rPr>
        <w:t>10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9262CC">
        <w:rPr>
          <w:rFonts w:ascii="Times New Roman" w:hAnsi="Times New Roman" w:cs="Times New Roman"/>
          <w:sz w:val="24"/>
          <w:szCs w:val="24"/>
        </w:rPr>
        <w:t>Dezem</w:t>
      </w:r>
      <w:r w:rsidR="00D93B18">
        <w:rPr>
          <w:rFonts w:ascii="Times New Roman" w:hAnsi="Times New Roman" w:cs="Times New Roman"/>
          <w:sz w:val="24"/>
          <w:szCs w:val="24"/>
        </w:rPr>
        <w:t>b</w:t>
      </w:r>
      <w:r w:rsidR="00BF04A8">
        <w:rPr>
          <w:rFonts w:ascii="Times New Roman" w:hAnsi="Times New Roman" w:cs="Times New Roman"/>
          <w:sz w:val="24"/>
          <w:szCs w:val="24"/>
        </w:rPr>
        <w:t>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B89089" w14:textId="77777777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914520" w14:textId="3C9AEE3C" w:rsidR="00D93B18" w:rsidRDefault="00E0793F" w:rsidP="000B3D79">
      <w:pPr>
        <w:ind w:left="-993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5B0E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62CC">
        <w:rPr>
          <w:rFonts w:ascii="Times New Roman" w:hAnsi="Times New Roman" w:cs="Times New Roman"/>
          <w:bCs/>
          <w:color w:val="000000"/>
          <w:sz w:val="24"/>
          <w:szCs w:val="24"/>
        </w:rPr>
        <w:t>Dezem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foram encaminhados para </w:t>
      </w:r>
      <w:r w:rsidR="000B3D79">
        <w:rPr>
          <w:rFonts w:ascii="Times New Roman" w:hAnsi="Times New Roman" w:cs="Times New Roman"/>
          <w:color w:val="000000"/>
          <w:sz w:val="24"/>
          <w:szCs w:val="24"/>
        </w:rPr>
        <w:t>Segunda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os Seguintes Projetos, em Sessão Ordinária da Câmara Municipal de Vereadores da cidade de Santa Mônica, Estado do Paraná:</w:t>
      </w:r>
    </w:p>
    <w:p w14:paraId="61956609" w14:textId="6D97C51E" w:rsidR="009262CC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CC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Resolução Legislativa nº 05/2024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Súmula: </w:t>
      </w:r>
      <w:r w:rsidRPr="009262CC">
        <w:rPr>
          <w:rFonts w:ascii="Times New Roman" w:hAnsi="Times New Roman" w:cs="Times New Roman"/>
          <w:bCs/>
          <w:color w:val="000000"/>
          <w:sz w:val="24"/>
          <w:szCs w:val="24"/>
        </w:rPr>
        <w:t>Aprova as Contas do Poder Executivo do Município de Santa Mônica, Estado do Paraná, referentes ao Exercício Financeiro de 2022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D39D67C" w14:textId="1FB01099" w:rsidR="009262CC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Resolução Legislativa nº 06/2024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Súmula: </w:t>
      </w:r>
      <w:r w:rsidRPr="009262CC">
        <w:rPr>
          <w:rFonts w:ascii="Times New Roman" w:hAnsi="Times New Roman" w:cs="Times New Roman"/>
          <w:bCs/>
          <w:color w:val="000000"/>
          <w:sz w:val="24"/>
          <w:szCs w:val="24"/>
        </w:rPr>
        <w:t>Aprova as Contas do Poder Executivo do Município de Santa Mônica, Estado do Paraná, referentes ao Exercício Financeiro de 2014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117F9EA" w14:textId="3C491936" w:rsidR="009262CC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Pr="009262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262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nº 39/2024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9262CC">
        <w:rPr>
          <w:rFonts w:ascii="Times New Roman" w:hAnsi="Times New Roman" w:cs="Times New Roman"/>
          <w:bCs/>
          <w:color w:val="000000"/>
          <w:sz w:val="24"/>
          <w:szCs w:val="24"/>
        </w:rPr>
        <w:t>Altera dispositivo da LM nº 54, de 24.08.2020, a qual dispõe sobre a concessão de diárias a Vereadores e aos Servidores do Poder Legislativo de Santa Mônica, Estado do Paraná e dá outras providências.</w:t>
      </w:r>
    </w:p>
    <w:p w14:paraId="17DE80E0" w14:textId="77777777" w:rsidR="009262CC" w:rsidRDefault="009262CC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BF6B6F" w14:textId="77777777" w:rsidR="009262CC" w:rsidRDefault="009262CC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819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D75B0E" w:rsidRPr="002A4EFB" w14:paraId="460EFF60" w14:textId="77777777" w:rsidTr="00D75B0E">
        <w:tc>
          <w:tcPr>
            <w:tcW w:w="3964" w:type="dxa"/>
          </w:tcPr>
          <w:p w14:paraId="482CF165" w14:textId="77777777" w:rsidR="00D75B0E" w:rsidRPr="002A4EFB" w:rsidRDefault="00D75B0E" w:rsidP="00D75B0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7F3597D7" w14:textId="77777777" w:rsidR="00D75B0E" w:rsidRPr="002A4EFB" w:rsidRDefault="00D75B0E" w:rsidP="00D75B0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D75B0E" w:rsidRPr="002A4EFB" w14:paraId="46902B66" w14:textId="77777777" w:rsidTr="00D75B0E">
        <w:tc>
          <w:tcPr>
            <w:tcW w:w="3964" w:type="dxa"/>
          </w:tcPr>
          <w:p w14:paraId="4867F1D9" w14:textId="77777777" w:rsidR="00D75B0E" w:rsidRPr="002A4EFB" w:rsidRDefault="00D75B0E" w:rsidP="00D75B0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6B5E1DB" w14:textId="77777777" w:rsidR="00D75B0E" w:rsidRPr="002A4EFB" w:rsidRDefault="00D75B0E" w:rsidP="00D75B0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1AA6681A" w14:textId="77777777" w:rsidR="00D75B0E" w:rsidRDefault="00D75B0E" w:rsidP="00D75B0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CF4633E" w14:textId="77777777" w:rsidR="00D75B0E" w:rsidRPr="002A4EFB" w:rsidRDefault="00D75B0E" w:rsidP="00D75B0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26C8207" w14:textId="77777777" w:rsidR="009262CC" w:rsidRPr="000B3D79" w:rsidRDefault="009262CC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262CC" w:rsidRPr="000B3D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75B0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B73DC"/>
    <w:rsid w:val="003C2A8F"/>
    <w:rsid w:val="003D3B35"/>
    <w:rsid w:val="003F0F63"/>
    <w:rsid w:val="00410D40"/>
    <w:rsid w:val="0043636A"/>
    <w:rsid w:val="00442F4A"/>
    <w:rsid w:val="0049668F"/>
    <w:rsid w:val="004B15E8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9604E"/>
    <w:rsid w:val="00AC2647"/>
    <w:rsid w:val="00AD25C1"/>
    <w:rsid w:val="00AE4986"/>
    <w:rsid w:val="00B179F8"/>
    <w:rsid w:val="00B6795C"/>
    <w:rsid w:val="00B71D91"/>
    <w:rsid w:val="00BC3104"/>
    <w:rsid w:val="00BD73BC"/>
    <w:rsid w:val="00BF04A8"/>
    <w:rsid w:val="00CC0DAF"/>
    <w:rsid w:val="00D47008"/>
    <w:rsid w:val="00D675EA"/>
    <w:rsid w:val="00D75B0E"/>
    <w:rsid w:val="00D93B18"/>
    <w:rsid w:val="00DC78E4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2024-12-20T14:34:00Z</dcterms:created>
  <dcterms:modified xsi:type="dcterms:W3CDTF">2024-12-20T14:34:00Z</dcterms:modified>
</cp:coreProperties>
</file>