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79718" w14:textId="77777777" w:rsidR="00E0793F" w:rsidRDefault="00E0793F" w:rsidP="0043636A">
      <w:pPr>
        <w:ind w:right="-2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903D2" w14:textId="0EB0A0C7" w:rsidR="00E0793F" w:rsidRPr="001E3874" w:rsidRDefault="00E0793F" w:rsidP="00902FD9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B71D91">
        <w:rPr>
          <w:rFonts w:ascii="Times New Roman" w:hAnsi="Times New Roman" w:cs="Times New Roman"/>
          <w:b/>
          <w:bCs/>
          <w:sz w:val="24"/>
          <w:szCs w:val="24"/>
        </w:rPr>
        <w:t>QUADRAGÉGIMA</w:t>
      </w:r>
      <w:r w:rsidR="000B3D79">
        <w:rPr>
          <w:rFonts w:ascii="Times New Roman" w:hAnsi="Times New Roman" w:cs="Times New Roman"/>
          <w:b/>
          <w:bCs/>
          <w:sz w:val="24"/>
          <w:szCs w:val="24"/>
        </w:rPr>
        <w:t xml:space="preserve"> PRIMEIRA</w:t>
      </w:r>
      <w:r w:rsidR="00D93B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D2FB0">
        <w:rPr>
          <w:rFonts w:ascii="Times New Roman" w:hAnsi="Times New Roman" w:cs="Times New Roman"/>
          <w:b/>
          <w:bCs/>
          <w:sz w:val="24"/>
          <w:szCs w:val="24"/>
        </w:rPr>
        <w:t>TRIGÉSIM</w:t>
      </w:r>
      <w:r w:rsidR="003B73DC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0B3D79">
        <w:rPr>
          <w:rFonts w:ascii="Times New Roman" w:hAnsi="Times New Roman" w:cs="Times New Roman"/>
          <w:b/>
          <w:bCs/>
          <w:sz w:val="24"/>
          <w:szCs w:val="24"/>
        </w:rPr>
        <w:t>QUARTA</w:t>
      </w:r>
      <w:r w:rsidR="00D93B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F24798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0B3D79">
        <w:rPr>
          <w:rFonts w:ascii="Times New Roman" w:hAnsi="Times New Roman" w:cs="Times New Roman"/>
          <w:sz w:val="24"/>
          <w:szCs w:val="24"/>
        </w:rPr>
        <w:t>25</w:t>
      </w:r>
      <w:r w:rsidR="00AD25C1">
        <w:rPr>
          <w:rFonts w:ascii="Times New Roman" w:hAnsi="Times New Roman" w:cs="Times New Roman"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de </w:t>
      </w:r>
      <w:r w:rsidR="00D93B18">
        <w:rPr>
          <w:rFonts w:ascii="Times New Roman" w:hAnsi="Times New Roman" w:cs="Times New Roman"/>
          <w:sz w:val="24"/>
          <w:szCs w:val="24"/>
        </w:rPr>
        <w:t>Novemb</w:t>
      </w:r>
      <w:r w:rsidR="00BF04A8">
        <w:rPr>
          <w:rFonts w:ascii="Times New Roman" w:hAnsi="Times New Roman" w:cs="Times New Roman"/>
          <w:sz w:val="24"/>
          <w:szCs w:val="24"/>
        </w:rPr>
        <w:t>r</w:t>
      </w:r>
      <w:r w:rsidR="003C2A8F">
        <w:rPr>
          <w:rFonts w:ascii="Times New Roman" w:hAnsi="Times New Roman" w:cs="Times New Roman"/>
          <w:sz w:val="24"/>
          <w:szCs w:val="24"/>
        </w:rPr>
        <w:t>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F24798">
        <w:rPr>
          <w:rFonts w:ascii="Times New Roman" w:hAnsi="Times New Roman" w:cs="Times New Roman"/>
          <w:sz w:val="24"/>
          <w:szCs w:val="24"/>
        </w:rPr>
        <w:t>4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C9DF14D" w:rsidR="00E0793F" w:rsidRDefault="00E0793F" w:rsidP="00902FD9">
      <w:pPr>
        <w:ind w:left="-284" w:right="-850"/>
      </w:pPr>
    </w:p>
    <w:p w14:paraId="47B89089" w14:textId="77777777" w:rsidR="000B3D79" w:rsidRDefault="000B3D79" w:rsidP="000B3D79">
      <w:pPr>
        <w:ind w:left="-993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5914520" w14:textId="6F707154" w:rsidR="00D93B18" w:rsidRDefault="00E0793F" w:rsidP="000B3D79">
      <w:pPr>
        <w:ind w:left="-993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B3D79">
        <w:rPr>
          <w:rFonts w:ascii="Times New Roman" w:hAnsi="Times New Roman" w:cs="Times New Roman"/>
          <w:bCs/>
          <w:color w:val="000000"/>
          <w:sz w:val="24"/>
          <w:szCs w:val="24"/>
        </w:rPr>
        <w:t>25</w:t>
      </w:r>
      <w:r w:rsidR="00035C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</w:t>
      </w:r>
      <w:r w:rsidR="00BF04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93B18">
        <w:rPr>
          <w:rFonts w:ascii="Times New Roman" w:hAnsi="Times New Roman" w:cs="Times New Roman"/>
          <w:bCs/>
          <w:color w:val="000000"/>
          <w:sz w:val="24"/>
          <w:szCs w:val="24"/>
        </w:rPr>
        <w:t>Novem</w:t>
      </w:r>
      <w:r w:rsidR="00BF04A8">
        <w:rPr>
          <w:rFonts w:ascii="Times New Roman" w:hAnsi="Times New Roman" w:cs="Times New Roman"/>
          <w:bCs/>
          <w:color w:val="000000"/>
          <w:sz w:val="24"/>
          <w:szCs w:val="24"/>
        </w:rPr>
        <w:t>bro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F24798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3D3B3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93B18" w:rsidRPr="00D93B18">
        <w:rPr>
          <w:rFonts w:ascii="Times New Roman" w:hAnsi="Times New Roman" w:cs="Times New Roman"/>
          <w:color w:val="000000"/>
          <w:sz w:val="24"/>
          <w:szCs w:val="24"/>
        </w:rPr>
        <w:t xml:space="preserve">foram encaminhados para </w:t>
      </w:r>
      <w:r w:rsidR="000B3D79">
        <w:rPr>
          <w:rFonts w:ascii="Times New Roman" w:hAnsi="Times New Roman" w:cs="Times New Roman"/>
          <w:color w:val="000000"/>
          <w:sz w:val="24"/>
          <w:szCs w:val="24"/>
        </w:rPr>
        <w:t>Segunda</w:t>
      </w:r>
      <w:r w:rsidR="00D93B18" w:rsidRPr="00D93B18">
        <w:rPr>
          <w:rFonts w:ascii="Times New Roman" w:hAnsi="Times New Roman" w:cs="Times New Roman"/>
          <w:color w:val="000000"/>
          <w:sz w:val="24"/>
          <w:szCs w:val="24"/>
        </w:rPr>
        <w:t xml:space="preserve"> Discussão e Votação, os Seguintes Projetos, em Sessão Ordinária da Câmara Municipal de Vereadores da cidade de Santa Mônica, Estado do Paraná:</w:t>
      </w:r>
    </w:p>
    <w:p w14:paraId="53F81975" w14:textId="77777777" w:rsidR="00D93B18" w:rsidRDefault="00D93B18" w:rsidP="000B3D79">
      <w:pPr>
        <w:ind w:left="-993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D88FA3" w14:textId="4974FCAB" w:rsidR="00D93B18" w:rsidRDefault="00D93B18" w:rsidP="000B3D79">
      <w:pPr>
        <w:ind w:left="-993" w:right="-850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3B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1 - </w:t>
      </w:r>
      <w:r w:rsidR="00B71D91" w:rsidRPr="00B71D9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Projeto de Lei nº 033/2024 – </w:t>
      </w:r>
      <w:r w:rsidR="00B71D91" w:rsidRPr="00B71D91">
        <w:rPr>
          <w:rFonts w:ascii="Times New Roman" w:hAnsi="Times New Roman" w:cs="Times New Roman"/>
          <w:color w:val="000000"/>
          <w:sz w:val="24"/>
          <w:szCs w:val="24"/>
        </w:rPr>
        <w:t>Ementa: Abre Crédito Suplementar por Anulação de Dotação e dá outras providências;</w:t>
      </w:r>
    </w:p>
    <w:p w14:paraId="7787C27A" w14:textId="0086D39A" w:rsidR="00D93B18" w:rsidRDefault="00D93B18" w:rsidP="000B3D79">
      <w:pPr>
        <w:ind w:left="-993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2 - </w:t>
      </w:r>
      <w:r w:rsidR="00B71D91" w:rsidRPr="00B71D9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Projeto de Lei do Legislativo nº 36/2024 – </w:t>
      </w:r>
      <w:r w:rsidR="00B71D91" w:rsidRPr="00B71D91">
        <w:rPr>
          <w:rFonts w:ascii="Times New Roman" w:hAnsi="Times New Roman" w:cs="Times New Roman"/>
          <w:color w:val="000000"/>
          <w:sz w:val="24"/>
          <w:szCs w:val="24"/>
        </w:rPr>
        <w:t>AUTORIZA A AQUISIÇÃO DA ÁREA DE TERRA QUE ESPECIFICA E DÁ OUTRAS PROVIDÊNCIAS.</w:t>
      </w:r>
    </w:p>
    <w:p w14:paraId="0C7810E0" w14:textId="5C6D476E" w:rsidR="000B3D79" w:rsidRDefault="000B3D79" w:rsidP="000B3D79">
      <w:pPr>
        <w:ind w:left="-993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B3D79">
        <w:rPr>
          <w:rFonts w:ascii="Times New Roman" w:hAnsi="Times New Roman" w:cs="Times New Roman"/>
          <w:bCs/>
          <w:color w:val="000000"/>
          <w:sz w:val="24"/>
          <w:szCs w:val="24"/>
        </w:rPr>
        <w:t>Também, no mesmo expediente, fo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ram</w:t>
      </w:r>
      <w:r w:rsidRPr="000B3D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encaminhado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Pr="000B3D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para Primeira Discussão e Votação, os Seguintes Projetos:</w:t>
      </w:r>
    </w:p>
    <w:p w14:paraId="539CF9A6" w14:textId="7B129310" w:rsidR="000B3D79" w:rsidRDefault="000B3D79" w:rsidP="000B3D79">
      <w:pPr>
        <w:ind w:left="-993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B3D79">
        <w:rPr>
          <w:rFonts w:ascii="Times New Roman" w:hAnsi="Times New Roman" w:cs="Times New Roman"/>
          <w:b/>
          <w:color w:val="000000"/>
          <w:sz w:val="24"/>
          <w:szCs w:val="24"/>
        </w:rPr>
        <w:t>1 -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B3D7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Projeto de Lei nº 034/2024 – Ementa:</w:t>
      </w:r>
      <w:r w:rsidRPr="000B3D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Altera a redação do Art. 7º e o Anexo I – Tabela de Diárias da Lei n.º 056/2020, que dispõe sobre rotinas e procedimentos para concessão de diárias e adiantamento aos servidores públicos no âmbito da Administração Pública direta, autárquica e fundacional do Município de Santa Mônica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3A5F4CCF" w14:textId="2F52D01C" w:rsidR="000B3D79" w:rsidRDefault="000B3D79" w:rsidP="000B3D79">
      <w:pPr>
        <w:ind w:left="-993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2 -</w:t>
      </w:r>
      <w:r w:rsidRPr="000B3D79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Pr="000B3D7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Projeto de Lei nº 035/2024 - </w:t>
      </w:r>
      <w:r w:rsidRPr="000B3D79">
        <w:rPr>
          <w:rFonts w:ascii="Times New Roman" w:hAnsi="Times New Roman" w:cs="Times New Roman"/>
          <w:bCs/>
          <w:color w:val="000000"/>
          <w:sz w:val="24"/>
          <w:szCs w:val="24"/>
        </w:rPr>
        <w:t>EMENTA: Altera a redação do Art. 1º e do Art. 4º da Lei n.º 055/2020, que fixa os valores das diárias para o Prefeito, Vice-Prefeito, Secretários Municipais e outros servidores do Município de Santa Mônica, e dá outras providências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tbl>
      <w:tblPr>
        <w:tblStyle w:val="Tabelacomgrade"/>
        <w:tblpPr w:leftFromText="141" w:rightFromText="141" w:vertAnchor="text" w:horzAnchor="margin" w:tblpY="3020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0B3D79" w:rsidRPr="002A4EFB" w14:paraId="6E996AD7" w14:textId="77777777" w:rsidTr="000B3D79">
        <w:tc>
          <w:tcPr>
            <w:tcW w:w="3964" w:type="dxa"/>
          </w:tcPr>
          <w:p w14:paraId="3D07B76D" w14:textId="77777777" w:rsidR="000B3D79" w:rsidRPr="002A4EFB" w:rsidRDefault="000B3D79" w:rsidP="000B3D79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Sidnei Evaristo Ferreira</w:t>
            </w:r>
          </w:p>
        </w:tc>
        <w:tc>
          <w:tcPr>
            <w:tcW w:w="3964" w:type="dxa"/>
          </w:tcPr>
          <w:p w14:paraId="6C14A20B" w14:textId="77777777" w:rsidR="000B3D79" w:rsidRPr="002A4EFB" w:rsidRDefault="000B3D79" w:rsidP="000B3D79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Rosangela Cardoso de Souza</w:t>
            </w:r>
          </w:p>
        </w:tc>
      </w:tr>
      <w:tr w:rsidR="000B3D79" w:rsidRPr="002A4EFB" w14:paraId="07FC9AD4" w14:textId="77777777" w:rsidTr="000B3D79">
        <w:tc>
          <w:tcPr>
            <w:tcW w:w="3964" w:type="dxa"/>
          </w:tcPr>
          <w:p w14:paraId="0EA4BB36" w14:textId="77777777" w:rsidR="000B3D79" w:rsidRPr="002A4EFB" w:rsidRDefault="000B3D79" w:rsidP="000B3D79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60AEB8E4" w14:textId="77777777" w:rsidR="000B3D79" w:rsidRPr="002A4EFB" w:rsidRDefault="000B3D79" w:rsidP="000B3D79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64" w:type="dxa"/>
          </w:tcPr>
          <w:p w14:paraId="29F7FE76" w14:textId="77777777" w:rsidR="000B3D79" w:rsidRDefault="000B3D79" w:rsidP="000B3D79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29E9C378" w14:textId="77777777" w:rsidR="000B3D79" w:rsidRPr="002A4EFB" w:rsidRDefault="000B3D79" w:rsidP="000B3D79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2ª Secretária </w:t>
            </w:r>
          </w:p>
        </w:tc>
      </w:tr>
    </w:tbl>
    <w:p w14:paraId="474582AE" w14:textId="0A98C59C" w:rsidR="000B3D79" w:rsidRPr="000B3D79" w:rsidRDefault="000B3D79" w:rsidP="000B3D79">
      <w:pPr>
        <w:ind w:left="-993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3 -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B3D7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Projeto de Lei nº 037/2024 - </w:t>
      </w:r>
      <w:r w:rsidRPr="000B3D79">
        <w:rPr>
          <w:rFonts w:ascii="Times New Roman" w:hAnsi="Times New Roman" w:cs="Times New Roman"/>
          <w:bCs/>
          <w:color w:val="000000"/>
          <w:sz w:val="24"/>
          <w:szCs w:val="24"/>
        </w:rPr>
        <w:t>EMENTA: Altera valores constantes da Lei nº 054/2020, para pagamento de concessão de diárias dos Vereadores e Servidores Efetivos e Comissionados do PODER LEGISIATIVO e dá outras providências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sectPr w:rsidR="000B3D79" w:rsidRPr="000B3D7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AEBAF" w14:textId="77777777" w:rsidR="00961D7A" w:rsidRDefault="00961D7A" w:rsidP="00E0793F">
      <w:pPr>
        <w:spacing w:after="0" w:line="240" w:lineRule="auto"/>
      </w:pPr>
      <w:r>
        <w:separator/>
      </w:r>
    </w:p>
  </w:endnote>
  <w:endnote w:type="continuationSeparator" w:id="0">
    <w:p w14:paraId="6C1D8D2E" w14:textId="77777777" w:rsidR="00961D7A" w:rsidRDefault="00961D7A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45601" w14:textId="77777777" w:rsidR="00961D7A" w:rsidRDefault="00961D7A" w:rsidP="00E0793F">
      <w:pPr>
        <w:spacing w:after="0" w:line="240" w:lineRule="auto"/>
      </w:pPr>
      <w:r>
        <w:separator/>
      </w:r>
    </w:p>
  </w:footnote>
  <w:footnote w:type="continuationSeparator" w:id="0">
    <w:p w14:paraId="322B3B65" w14:textId="77777777" w:rsidR="00961D7A" w:rsidRDefault="00961D7A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8240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0B3D79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35C33"/>
    <w:rsid w:val="00052FF0"/>
    <w:rsid w:val="00071863"/>
    <w:rsid w:val="00073C00"/>
    <w:rsid w:val="000868F8"/>
    <w:rsid w:val="00095024"/>
    <w:rsid w:val="000B3D79"/>
    <w:rsid w:val="000D23BD"/>
    <w:rsid w:val="000F1281"/>
    <w:rsid w:val="00126C13"/>
    <w:rsid w:val="00140959"/>
    <w:rsid w:val="001F7887"/>
    <w:rsid w:val="002223FB"/>
    <w:rsid w:val="00241ACB"/>
    <w:rsid w:val="002A416F"/>
    <w:rsid w:val="002A4EFB"/>
    <w:rsid w:val="002D1EAB"/>
    <w:rsid w:val="002D2912"/>
    <w:rsid w:val="002E19E5"/>
    <w:rsid w:val="002F3A61"/>
    <w:rsid w:val="003237BC"/>
    <w:rsid w:val="003B73DC"/>
    <w:rsid w:val="003C2A8F"/>
    <w:rsid w:val="003D3B35"/>
    <w:rsid w:val="003F0F63"/>
    <w:rsid w:val="00410D40"/>
    <w:rsid w:val="0043636A"/>
    <w:rsid w:val="0049668F"/>
    <w:rsid w:val="004B15E8"/>
    <w:rsid w:val="005B47FF"/>
    <w:rsid w:val="005B4A7B"/>
    <w:rsid w:val="00681B10"/>
    <w:rsid w:val="006C1521"/>
    <w:rsid w:val="006D6737"/>
    <w:rsid w:val="006E7CF0"/>
    <w:rsid w:val="0077780A"/>
    <w:rsid w:val="007936B7"/>
    <w:rsid w:val="007D45E3"/>
    <w:rsid w:val="007D55A4"/>
    <w:rsid w:val="007F7D65"/>
    <w:rsid w:val="008224B0"/>
    <w:rsid w:val="00862365"/>
    <w:rsid w:val="008A4908"/>
    <w:rsid w:val="008C0CE7"/>
    <w:rsid w:val="008C24C9"/>
    <w:rsid w:val="008C76BB"/>
    <w:rsid w:val="00902FD9"/>
    <w:rsid w:val="00961D7A"/>
    <w:rsid w:val="00980AE8"/>
    <w:rsid w:val="0099709E"/>
    <w:rsid w:val="009C349A"/>
    <w:rsid w:val="009C6702"/>
    <w:rsid w:val="009D142C"/>
    <w:rsid w:val="009D6C87"/>
    <w:rsid w:val="009D7FFC"/>
    <w:rsid w:val="00A13BAE"/>
    <w:rsid w:val="00A305A0"/>
    <w:rsid w:val="00A60770"/>
    <w:rsid w:val="00A9604E"/>
    <w:rsid w:val="00AC2647"/>
    <w:rsid w:val="00AD25C1"/>
    <w:rsid w:val="00B179F8"/>
    <w:rsid w:val="00B6795C"/>
    <w:rsid w:val="00B71D91"/>
    <w:rsid w:val="00BC3104"/>
    <w:rsid w:val="00BD73BC"/>
    <w:rsid w:val="00BF04A8"/>
    <w:rsid w:val="00CC0DAF"/>
    <w:rsid w:val="00D47008"/>
    <w:rsid w:val="00D675EA"/>
    <w:rsid w:val="00D93B18"/>
    <w:rsid w:val="00E0793F"/>
    <w:rsid w:val="00E114F4"/>
    <w:rsid w:val="00E232DF"/>
    <w:rsid w:val="00E66270"/>
    <w:rsid w:val="00E91DC2"/>
    <w:rsid w:val="00E95749"/>
    <w:rsid w:val="00EB5A43"/>
    <w:rsid w:val="00EC6B46"/>
    <w:rsid w:val="00ED2FB0"/>
    <w:rsid w:val="00EE348B"/>
    <w:rsid w:val="00F24798"/>
    <w:rsid w:val="00F443ED"/>
    <w:rsid w:val="00F52CEC"/>
    <w:rsid w:val="00F90431"/>
    <w:rsid w:val="00F9732D"/>
    <w:rsid w:val="00FA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2024-12-20T14:19:00Z</dcterms:created>
  <dcterms:modified xsi:type="dcterms:W3CDTF">2024-12-20T14:19:00Z</dcterms:modified>
</cp:coreProperties>
</file>