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737A8F2F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71D91">
        <w:rPr>
          <w:rFonts w:ascii="Times New Roman" w:hAnsi="Times New Roman" w:cs="Times New Roman"/>
          <w:b/>
          <w:bCs/>
          <w:sz w:val="24"/>
          <w:szCs w:val="24"/>
        </w:rPr>
        <w:t>QUADRAGÉGIMA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2FB0">
        <w:rPr>
          <w:rFonts w:ascii="Times New Roman" w:hAnsi="Times New Roman" w:cs="Times New Roman"/>
          <w:b/>
          <w:bCs/>
          <w:sz w:val="24"/>
          <w:szCs w:val="24"/>
        </w:rPr>
        <w:t>TRIGÉSIM</w:t>
      </w:r>
      <w:r w:rsidR="003B73D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71D91">
        <w:rPr>
          <w:rFonts w:ascii="Times New Roman" w:hAnsi="Times New Roman" w:cs="Times New Roman"/>
          <w:b/>
          <w:bCs/>
          <w:sz w:val="24"/>
          <w:szCs w:val="24"/>
        </w:rPr>
        <w:t>TERCEIRA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3B73DC">
        <w:rPr>
          <w:rFonts w:ascii="Times New Roman" w:hAnsi="Times New Roman" w:cs="Times New Roman"/>
          <w:sz w:val="24"/>
          <w:szCs w:val="24"/>
        </w:rPr>
        <w:t>1</w:t>
      </w:r>
      <w:r w:rsidR="00B71D91">
        <w:rPr>
          <w:rFonts w:ascii="Times New Roman" w:hAnsi="Times New Roman" w:cs="Times New Roman"/>
          <w:sz w:val="24"/>
          <w:szCs w:val="24"/>
        </w:rPr>
        <w:t>8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D93B18">
        <w:rPr>
          <w:rFonts w:ascii="Times New Roman" w:hAnsi="Times New Roman" w:cs="Times New Roman"/>
          <w:sz w:val="24"/>
          <w:szCs w:val="24"/>
        </w:rPr>
        <w:t>Novemb</w:t>
      </w:r>
      <w:r w:rsidR="00BF04A8">
        <w:rPr>
          <w:rFonts w:ascii="Times New Roman" w:hAnsi="Times New Roman" w:cs="Times New Roman"/>
          <w:sz w:val="24"/>
          <w:szCs w:val="24"/>
        </w:rPr>
        <w:t>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05914520" w14:textId="640FB85F" w:rsidR="00D93B18" w:rsidRDefault="00E0793F" w:rsidP="00D93B18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B73DC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B71D91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93B18">
        <w:rPr>
          <w:rFonts w:ascii="Times New Roman" w:hAnsi="Times New Roman" w:cs="Times New Roman"/>
          <w:bCs/>
          <w:color w:val="000000"/>
          <w:sz w:val="24"/>
          <w:szCs w:val="24"/>
        </w:rPr>
        <w:t>Novem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foram encaminhados para </w:t>
      </w:r>
      <w:r w:rsidR="00B71D91">
        <w:rPr>
          <w:rFonts w:ascii="Times New Roman" w:hAnsi="Times New Roman" w:cs="Times New Roman"/>
          <w:color w:val="000000"/>
          <w:sz w:val="24"/>
          <w:szCs w:val="24"/>
        </w:rPr>
        <w:t>Primeira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os Seguintes Projetos, em Sessão Ordinária da Câmara Municipal de Vereadores da cidade de Santa Mônica, Estado do Paraná:</w:t>
      </w:r>
    </w:p>
    <w:p w14:paraId="53F81975" w14:textId="77777777" w:rsidR="00D93B18" w:rsidRDefault="00D93B18" w:rsidP="00D93B18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D88FA3" w14:textId="4974FCAB" w:rsidR="00D93B18" w:rsidRDefault="00D93B18" w:rsidP="00B71D91">
      <w:pPr>
        <w:ind w:right="-85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93B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1 - </w:t>
      </w:r>
      <w:r w:rsidR="00B71D91" w:rsidRPr="00B71D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033/2024 – </w:t>
      </w:r>
      <w:r w:rsidR="00B71D91" w:rsidRPr="00B71D91">
        <w:rPr>
          <w:rFonts w:ascii="Times New Roman" w:hAnsi="Times New Roman" w:cs="Times New Roman"/>
          <w:color w:val="000000"/>
          <w:sz w:val="24"/>
          <w:szCs w:val="24"/>
        </w:rPr>
        <w:t>Ementa: Abre Crédito Suplementar por Anulação de Dotação e dá outras providências</w:t>
      </w:r>
      <w:r w:rsidR="00B71D91" w:rsidRPr="00B71D9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1B1C9B" w14:textId="77777777" w:rsidR="00B71D91" w:rsidRDefault="00B71D91" w:rsidP="00B71D91">
      <w:pPr>
        <w:ind w:right="-85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87C27A" w14:textId="0086D39A" w:rsidR="00D93B18" w:rsidRPr="00D93B18" w:rsidRDefault="00D93B18" w:rsidP="00B71D91">
      <w:pPr>
        <w:ind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2 - </w:t>
      </w:r>
      <w:r w:rsidR="00B71D91" w:rsidRPr="00B71D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do Legislativo nº 36/2024 – </w:t>
      </w:r>
      <w:r w:rsidR="00B71D91" w:rsidRPr="00B71D91">
        <w:rPr>
          <w:rFonts w:ascii="Times New Roman" w:hAnsi="Times New Roman" w:cs="Times New Roman"/>
          <w:color w:val="000000"/>
          <w:sz w:val="24"/>
          <w:szCs w:val="24"/>
        </w:rPr>
        <w:t>AUTORIZA A AQUISIÇÃO DA ÁREA DE TERRA QUE ESPECIFICA E DÁ OUTRAS PROVIDÊNCIAS.</w:t>
      </w:r>
    </w:p>
    <w:p w14:paraId="5B28EF7D" w14:textId="311593A0" w:rsidR="003D3B35" w:rsidRPr="00E114F4" w:rsidRDefault="003D3B35" w:rsidP="00E114F4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694D1878" w:rsidR="002E19E5" w:rsidRPr="002A4EFB" w:rsidRDefault="00B71D91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Rosangela Cardoso de Souza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55261D5F" w14:textId="77777777" w:rsidR="00B71D91" w:rsidRDefault="00B71D91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7231C7D0" w:rsidR="00FA0720" w:rsidRPr="002A4EFB" w:rsidRDefault="00B71D91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2ª Secretária</w:t>
            </w:r>
            <w:r w:rsidR="00FA072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B71D91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1863"/>
    <w:rsid w:val="00073C00"/>
    <w:rsid w:val="000868F8"/>
    <w:rsid w:val="00095024"/>
    <w:rsid w:val="000D23BD"/>
    <w:rsid w:val="000F1281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237BC"/>
    <w:rsid w:val="003B73DC"/>
    <w:rsid w:val="003C2A8F"/>
    <w:rsid w:val="003D3B35"/>
    <w:rsid w:val="003F0F63"/>
    <w:rsid w:val="00410D40"/>
    <w:rsid w:val="0043636A"/>
    <w:rsid w:val="0049668F"/>
    <w:rsid w:val="004B15E8"/>
    <w:rsid w:val="005B47FF"/>
    <w:rsid w:val="005B4A7B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61D7A"/>
    <w:rsid w:val="00980AE8"/>
    <w:rsid w:val="0099709E"/>
    <w:rsid w:val="009C349A"/>
    <w:rsid w:val="009C6702"/>
    <w:rsid w:val="009D142C"/>
    <w:rsid w:val="009D6C87"/>
    <w:rsid w:val="00A305A0"/>
    <w:rsid w:val="00A60770"/>
    <w:rsid w:val="00A9604E"/>
    <w:rsid w:val="00AC2647"/>
    <w:rsid w:val="00AD25C1"/>
    <w:rsid w:val="00B179F8"/>
    <w:rsid w:val="00B6795C"/>
    <w:rsid w:val="00B71D91"/>
    <w:rsid w:val="00BC3104"/>
    <w:rsid w:val="00BD73BC"/>
    <w:rsid w:val="00BF04A8"/>
    <w:rsid w:val="00CC0DAF"/>
    <w:rsid w:val="00D47008"/>
    <w:rsid w:val="00D675EA"/>
    <w:rsid w:val="00D93B18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2024-12-19T19:21:00Z</dcterms:created>
  <dcterms:modified xsi:type="dcterms:W3CDTF">2024-12-19T19:21:00Z</dcterms:modified>
</cp:coreProperties>
</file>