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79718" w14:textId="77777777" w:rsidR="00E0793F" w:rsidRDefault="00E0793F" w:rsidP="0043636A">
      <w:pPr>
        <w:ind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64A8E049" w:rsidR="00E0793F" w:rsidRPr="001E3874" w:rsidRDefault="00E0793F" w:rsidP="00902FD9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>PAUTA DA</w:t>
      </w:r>
      <w:r w:rsidR="002005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05D0">
        <w:rPr>
          <w:rFonts w:ascii="Times New Roman" w:hAnsi="Times New Roman" w:cs="Times New Roman"/>
          <w:b/>
          <w:bCs/>
          <w:sz w:val="24"/>
          <w:szCs w:val="24"/>
        </w:rPr>
        <w:t>DÉ</w:t>
      </w:r>
      <w:r w:rsidR="00FB0A62">
        <w:rPr>
          <w:rFonts w:ascii="Times New Roman" w:hAnsi="Times New Roman" w:cs="Times New Roman"/>
          <w:b/>
          <w:bCs/>
          <w:sz w:val="24"/>
          <w:szCs w:val="24"/>
        </w:rPr>
        <w:t>CIMA</w:t>
      </w:r>
      <w:r w:rsidR="009E7A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5081">
        <w:rPr>
          <w:rFonts w:ascii="Times New Roman" w:hAnsi="Times New Roman" w:cs="Times New Roman"/>
          <w:b/>
          <w:bCs/>
          <w:sz w:val="24"/>
          <w:szCs w:val="24"/>
        </w:rPr>
        <w:t>OITAVA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23C7F">
        <w:rPr>
          <w:rFonts w:ascii="Times New Roman" w:hAnsi="Times New Roman" w:cs="Times New Roman"/>
          <w:b/>
          <w:bCs/>
          <w:sz w:val="24"/>
          <w:szCs w:val="24"/>
        </w:rPr>
        <w:t xml:space="preserve"> DÉCIMA </w:t>
      </w:r>
      <w:r w:rsidR="00535081">
        <w:rPr>
          <w:rFonts w:ascii="Times New Roman" w:hAnsi="Times New Roman" w:cs="Times New Roman"/>
          <w:b/>
          <w:bCs/>
          <w:sz w:val="24"/>
          <w:szCs w:val="24"/>
        </w:rPr>
        <w:t>SEGUNDA</w:t>
      </w:r>
      <w:r w:rsidR="00D23C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D23C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3000">
        <w:rPr>
          <w:rFonts w:ascii="Times New Roman" w:hAnsi="Times New Roman" w:cs="Times New Roman"/>
          <w:b/>
          <w:bCs/>
          <w:sz w:val="24"/>
          <w:szCs w:val="24"/>
        </w:rPr>
        <w:t>OR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DINÁRIA DO ANO DE 202</w:t>
      </w:r>
      <w:r w:rsidR="0094596C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535081">
        <w:rPr>
          <w:rFonts w:ascii="Times New Roman" w:hAnsi="Times New Roman" w:cs="Times New Roman"/>
          <w:sz w:val="24"/>
          <w:szCs w:val="24"/>
        </w:rPr>
        <w:t>13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D23C7F">
        <w:rPr>
          <w:rFonts w:ascii="Times New Roman" w:hAnsi="Times New Roman" w:cs="Times New Roman"/>
          <w:sz w:val="24"/>
          <w:szCs w:val="24"/>
        </w:rPr>
        <w:t>Maio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94596C">
        <w:rPr>
          <w:rFonts w:ascii="Times New Roman" w:hAnsi="Times New Roman" w:cs="Times New Roman"/>
          <w:sz w:val="24"/>
          <w:szCs w:val="24"/>
        </w:rPr>
        <w:t>4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0FB5C9AD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35081">
        <w:rPr>
          <w:rFonts w:ascii="Times New Roman" w:hAnsi="Times New Roman" w:cs="Times New Roman"/>
          <w:bCs/>
          <w:color w:val="000000"/>
          <w:sz w:val="24"/>
          <w:szCs w:val="24"/>
        </w:rPr>
        <w:t>13</w:t>
      </w:r>
      <w:r w:rsidR="00250A8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>d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F901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23C7F">
        <w:rPr>
          <w:rFonts w:ascii="Times New Roman" w:hAnsi="Times New Roman" w:cs="Times New Roman"/>
          <w:bCs/>
          <w:color w:val="000000"/>
          <w:sz w:val="24"/>
          <w:szCs w:val="24"/>
        </w:rPr>
        <w:t>Maio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94596C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012DED">
        <w:rPr>
          <w:rFonts w:ascii="Times New Roman" w:hAnsi="Times New Roman" w:cs="Times New Roman"/>
          <w:bCs/>
          <w:color w:val="000000"/>
          <w:sz w:val="24"/>
          <w:szCs w:val="24"/>
        </w:rPr>
        <w:t>f</w:t>
      </w:r>
      <w:r w:rsidR="000D01AE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="008F58A9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encaminhado </w:t>
      </w:r>
      <w:r w:rsidR="00363000">
        <w:rPr>
          <w:rFonts w:ascii="Times New Roman" w:hAnsi="Times New Roman" w:cs="Times New Roman"/>
          <w:bCs/>
          <w:color w:val="000000"/>
          <w:sz w:val="24"/>
          <w:szCs w:val="24"/>
        </w:rPr>
        <w:t>par</w:t>
      </w:r>
      <w:r w:rsidR="00535081">
        <w:rPr>
          <w:rFonts w:ascii="Times New Roman" w:hAnsi="Times New Roman" w:cs="Times New Roman"/>
          <w:bCs/>
          <w:color w:val="000000"/>
          <w:sz w:val="24"/>
          <w:szCs w:val="24"/>
        </w:rPr>
        <w:t>a Segunda</w:t>
      </w:r>
      <w:r w:rsidR="00DC18A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D01AE">
        <w:rPr>
          <w:rFonts w:ascii="Times New Roman" w:hAnsi="Times New Roman" w:cs="Times New Roman"/>
          <w:bCs/>
          <w:color w:val="000000"/>
          <w:sz w:val="24"/>
          <w:szCs w:val="24"/>
        </w:rPr>
        <w:t>Discussão e</w:t>
      </w:r>
      <w:r w:rsidR="00AA1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E7CF0">
        <w:rPr>
          <w:rFonts w:ascii="Times New Roman" w:hAnsi="Times New Roman" w:cs="Times New Roman"/>
          <w:bCs/>
          <w:color w:val="000000"/>
          <w:sz w:val="24"/>
          <w:szCs w:val="24"/>
        </w:rPr>
        <w:t>Votação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 o</w:t>
      </w:r>
      <w:r w:rsidR="000D01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E09F5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eguinte Projet</w:t>
      </w:r>
      <w:r w:rsidR="0094596C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9E7A16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="00200505">
        <w:rPr>
          <w:rFonts w:ascii="Times New Roman" w:hAnsi="Times New Roman" w:cs="Times New Roman"/>
          <w:bCs/>
          <w:color w:val="000000"/>
          <w:sz w:val="24"/>
          <w:szCs w:val="24"/>
        </w:rPr>
        <w:t>rdinária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da Câmara Municipal de Vereadores da cidade de Santa Mônica, Estado do Paraná:</w:t>
      </w:r>
    </w:p>
    <w:p w14:paraId="3C7EAC47" w14:textId="77777777" w:rsidR="0094596C" w:rsidRDefault="0094596C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E0003E7" w14:textId="7DBDD95F" w:rsidR="00250A8E" w:rsidRDefault="00776845" w:rsidP="00C20CC7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DC18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</w:t>
      </w:r>
      <w:r w:rsidR="00250A8E" w:rsidRPr="00250A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23C7F">
        <w:rPr>
          <w:rFonts w:ascii="Times New Roman" w:hAnsi="Times New Roman" w:cs="Times New Roman"/>
          <w:b/>
          <w:color w:val="000000"/>
          <w:sz w:val="24"/>
          <w:szCs w:val="24"/>
        </w:rPr>
        <w:t>P</w:t>
      </w:r>
      <w:r w:rsidR="00D23C7F" w:rsidRPr="00D23C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rojeto de Lei nº 008/2024 – </w:t>
      </w:r>
      <w:r w:rsidR="00D23C7F" w:rsidRPr="00D23C7F">
        <w:rPr>
          <w:rFonts w:ascii="Times New Roman" w:hAnsi="Times New Roman" w:cs="Times New Roman"/>
          <w:color w:val="000000"/>
          <w:sz w:val="24"/>
          <w:szCs w:val="24"/>
        </w:rPr>
        <w:t>Súmula: Autoriza o Poder Executivo do Município de Santa Mônica a conceder desconto no pagamento em parcela única ou conceder parcelamento do IPTU do Exercício de 2024 e dá outras providências.</w:t>
      </w:r>
    </w:p>
    <w:p w14:paraId="03030D37" w14:textId="77777777" w:rsidR="00535081" w:rsidRPr="00535081" w:rsidRDefault="00535081" w:rsidP="00535081">
      <w:pPr>
        <w:ind w:left="-284" w:right="-8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5081">
        <w:rPr>
          <w:rFonts w:ascii="Times New Roman" w:hAnsi="Times New Roman" w:cs="Times New Roman"/>
          <w:bCs/>
          <w:sz w:val="24"/>
          <w:szCs w:val="24"/>
        </w:rPr>
        <w:t>Também, no mesmo expediente, foi encaminhado para Primeira Discussão e Votação, o Seguinte Projeto:</w:t>
      </w:r>
    </w:p>
    <w:p w14:paraId="36EF858D" w14:textId="286D6A28" w:rsidR="00535081" w:rsidRPr="00535081" w:rsidRDefault="00535081" w:rsidP="00C20CC7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5081">
        <w:rPr>
          <w:rFonts w:ascii="Times New Roman" w:hAnsi="Times New Roman" w:cs="Times New Roman"/>
          <w:b/>
          <w:bCs/>
          <w:sz w:val="24"/>
          <w:szCs w:val="24"/>
        </w:rPr>
        <w:t xml:space="preserve">1 - </w:t>
      </w:r>
      <w:r w:rsidRPr="00535081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016/2024 – </w:t>
      </w:r>
      <w:r w:rsidRPr="00535081">
        <w:rPr>
          <w:rFonts w:ascii="Times New Roman" w:hAnsi="Times New Roman" w:cs="Times New Roman"/>
          <w:sz w:val="24"/>
          <w:szCs w:val="24"/>
        </w:rPr>
        <w:t>Ementa: Abre Crédito Suplementar por Anulação de Dotação e dá outras providências.</w:t>
      </w:r>
    </w:p>
    <w:p w14:paraId="7276EF3A" w14:textId="77777777" w:rsidR="00250A8E" w:rsidRDefault="00250A8E" w:rsidP="00250A8E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Y="3329"/>
        <w:tblW w:w="8790" w:type="dxa"/>
        <w:tblLook w:val="04A0" w:firstRow="1" w:lastRow="0" w:firstColumn="1" w:lastColumn="0" w:noHBand="0" w:noVBand="1"/>
      </w:tblPr>
      <w:tblGrid>
        <w:gridCol w:w="4395"/>
        <w:gridCol w:w="4395"/>
      </w:tblGrid>
      <w:tr w:rsidR="00250A8E" w14:paraId="202647D4" w14:textId="77777777" w:rsidTr="006E421A">
        <w:trPr>
          <w:trHeight w:val="425"/>
        </w:trPr>
        <w:tc>
          <w:tcPr>
            <w:tcW w:w="4395" w:type="dxa"/>
          </w:tcPr>
          <w:p w14:paraId="26A64F20" w14:textId="77777777" w:rsidR="00250A8E" w:rsidRPr="00943103" w:rsidRDefault="00250A8E" w:rsidP="006E421A">
            <w:pPr>
              <w:ind w:right="-85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4310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Sidnei Evaristo Ferreira</w:t>
            </w:r>
          </w:p>
        </w:tc>
        <w:tc>
          <w:tcPr>
            <w:tcW w:w="4395" w:type="dxa"/>
          </w:tcPr>
          <w:p w14:paraId="5536534B" w14:textId="2EA1CDA9" w:rsidR="00250A8E" w:rsidRPr="00943103" w:rsidRDefault="00D23C7F" w:rsidP="006E421A">
            <w:pPr>
              <w:ind w:right="-85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Vanildo Aparecido Albino</w:t>
            </w:r>
          </w:p>
        </w:tc>
      </w:tr>
      <w:tr w:rsidR="00250A8E" w14:paraId="38505C77" w14:textId="77777777" w:rsidTr="006E421A">
        <w:trPr>
          <w:trHeight w:val="425"/>
        </w:trPr>
        <w:tc>
          <w:tcPr>
            <w:tcW w:w="4395" w:type="dxa"/>
          </w:tcPr>
          <w:p w14:paraId="779E52D9" w14:textId="77777777" w:rsidR="00250A8E" w:rsidRPr="00943103" w:rsidRDefault="00250A8E" w:rsidP="006E421A">
            <w:pPr>
              <w:ind w:right="-85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431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Vereador Presidente</w:t>
            </w:r>
          </w:p>
        </w:tc>
        <w:tc>
          <w:tcPr>
            <w:tcW w:w="4395" w:type="dxa"/>
          </w:tcPr>
          <w:p w14:paraId="0FDD4FF0" w14:textId="616FBA90" w:rsidR="00250A8E" w:rsidRPr="00943103" w:rsidRDefault="00D23C7F" w:rsidP="006E421A">
            <w:pPr>
              <w:ind w:right="-85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Vereador Secretário</w:t>
            </w:r>
          </w:p>
        </w:tc>
      </w:tr>
    </w:tbl>
    <w:p w14:paraId="2630847D" w14:textId="77777777" w:rsidR="00250A8E" w:rsidRDefault="00250A8E" w:rsidP="00250A8E">
      <w:pPr>
        <w:ind w:left="-284" w:right="-8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250A8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E8CE6" w14:textId="77777777" w:rsidR="008C743B" w:rsidRDefault="008C743B" w:rsidP="00E0793F">
      <w:pPr>
        <w:spacing w:after="0" w:line="240" w:lineRule="auto"/>
      </w:pPr>
      <w:r>
        <w:separator/>
      </w:r>
    </w:p>
  </w:endnote>
  <w:endnote w:type="continuationSeparator" w:id="0">
    <w:p w14:paraId="1682600C" w14:textId="77777777" w:rsidR="008C743B" w:rsidRDefault="008C743B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0C78C" w14:textId="77777777" w:rsidR="008C743B" w:rsidRDefault="008C743B" w:rsidP="00E0793F">
      <w:pPr>
        <w:spacing w:after="0" w:line="240" w:lineRule="auto"/>
      </w:pPr>
      <w:r>
        <w:separator/>
      </w:r>
    </w:p>
  </w:footnote>
  <w:footnote w:type="continuationSeparator" w:id="0">
    <w:p w14:paraId="7C762B0F" w14:textId="77777777" w:rsidR="008C743B" w:rsidRDefault="008C743B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535081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12DED"/>
    <w:rsid w:val="000B5F27"/>
    <w:rsid w:val="000D01AE"/>
    <w:rsid w:val="000D14AD"/>
    <w:rsid w:val="000E2DB3"/>
    <w:rsid w:val="00126C13"/>
    <w:rsid w:val="00143899"/>
    <w:rsid w:val="001F7CB3"/>
    <w:rsid w:val="00200505"/>
    <w:rsid w:val="002152B2"/>
    <w:rsid w:val="00250A8E"/>
    <w:rsid w:val="00263863"/>
    <w:rsid w:val="002962ED"/>
    <w:rsid w:val="002A4EFB"/>
    <w:rsid w:val="002D43DF"/>
    <w:rsid w:val="002F3A61"/>
    <w:rsid w:val="00317F22"/>
    <w:rsid w:val="00363000"/>
    <w:rsid w:val="003F0F63"/>
    <w:rsid w:val="003F35D8"/>
    <w:rsid w:val="00433283"/>
    <w:rsid w:val="0043591E"/>
    <w:rsid w:val="0043636A"/>
    <w:rsid w:val="00461F0F"/>
    <w:rsid w:val="0049668F"/>
    <w:rsid w:val="004B4140"/>
    <w:rsid w:val="004D580D"/>
    <w:rsid w:val="004F313A"/>
    <w:rsid w:val="00535081"/>
    <w:rsid w:val="0059138C"/>
    <w:rsid w:val="005A72EA"/>
    <w:rsid w:val="0061147A"/>
    <w:rsid w:val="00623A9D"/>
    <w:rsid w:val="006367E6"/>
    <w:rsid w:val="00682AA0"/>
    <w:rsid w:val="006D1108"/>
    <w:rsid w:val="006E05D0"/>
    <w:rsid w:val="006E09F5"/>
    <w:rsid w:val="006E7CF0"/>
    <w:rsid w:val="00776845"/>
    <w:rsid w:val="0079101F"/>
    <w:rsid w:val="007C1E61"/>
    <w:rsid w:val="00862365"/>
    <w:rsid w:val="00870CCB"/>
    <w:rsid w:val="008A55F7"/>
    <w:rsid w:val="008C0CE7"/>
    <w:rsid w:val="008C743B"/>
    <w:rsid w:val="008C76BB"/>
    <w:rsid w:val="008F58A9"/>
    <w:rsid w:val="00902FD9"/>
    <w:rsid w:val="009104B4"/>
    <w:rsid w:val="0093696C"/>
    <w:rsid w:val="00943103"/>
    <w:rsid w:val="0094596C"/>
    <w:rsid w:val="009518CC"/>
    <w:rsid w:val="00980AE8"/>
    <w:rsid w:val="009B2C30"/>
    <w:rsid w:val="009E2F2D"/>
    <w:rsid w:val="009E7A16"/>
    <w:rsid w:val="00A7439A"/>
    <w:rsid w:val="00AA18A8"/>
    <w:rsid w:val="00AC2647"/>
    <w:rsid w:val="00B32A70"/>
    <w:rsid w:val="00B45968"/>
    <w:rsid w:val="00B70C58"/>
    <w:rsid w:val="00B91022"/>
    <w:rsid w:val="00BC3104"/>
    <w:rsid w:val="00BD6C49"/>
    <w:rsid w:val="00BD73BC"/>
    <w:rsid w:val="00C20CC7"/>
    <w:rsid w:val="00CE29FA"/>
    <w:rsid w:val="00D23C7F"/>
    <w:rsid w:val="00D34A4E"/>
    <w:rsid w:val="00D34B0E"/>
    <w:rsid w:val="00D675EA"/>
    <w:rsid w:val="00D83933"/>
    <w:rsid w:val="00DC0F82"/>
    <w:rsid w:val="00DC18A0"/>
    <w:rsid w:val="00DF1E21"/>
    <w:rsid w:val="00E0793F"/>
    <w:rsid w:val="00E27AF3"/>
    <w:rsid w:val="00E67A4D"/>
    <w:rsid w:val="00E73100"/>
    <w:rsid w:val="00E90FA1"/>
    <w:rsid w:val="00ED2707"/>
    <w:rsid w:val="00EE348B"/>
    <w:rsid w:val="00EF20D3"/>
    <w:rsid w:val="00F15B23"/>
    <w:rsid w:val="00F443ED"/>
    <w:rsid w:val="00F45FA4"/>
    <w:rsid w:val="00F52CEC"/>
    <w:rsid w:val="00F901C2"/>
    <w:rsid w:val="00F9732D"/>
    <w:rsid w:val="00FA4649"/>
    <w:rsid w:val="00FB0A62"/>
    <w:rsid w:val="00FB32C0"/>
    <w:rsid w:val="00FE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2024-11-26T11:41:00Z</dcterms:created>
  <dcterms:modified xsi:type="dcterms:W3CDTF">2024-11-26T11:41:00Z</dcterms:modified>
</cp:coreProperties>
</file>