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2591D20E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/>
          <w:bCs/>
          <w:sz w:val="24"/>
          <w:szCs w:val="24"/>
        </w:rPr>
        <w:t>QUADRAGÉIMA</w:t>
      </w:r>
      <w:r w:rsidR="005731DB">
        <w:rPr>
          <w:rFonts w:ascii="Times New Roman" w:hAnsi="Times New Roman" w:cs="Times New Roman"/>
          <w:b/>
          <w:bCs/>
          <w:sz w:val="24"/>
          <w:szCs w:val="24"/>
        </w:rPr>
        <w:t xml:space="preserve"> QUARTA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="00777570">
        <w:rPr>
          <w:rFonts w:ascii="Times New Roman" w:hAnsi="Times New Roman" w:cs="Times New Roman"/>
          <w:b/>
          <w:bCs/>
          <w:sz w:val="24"/>
          <w:szCs w:val="24"/>
        </w:rPr>
        <w:t>IGÉSIMA Q</w:t>
      </w:r>
      <w:r w:rsidR="005731DB">
        <w:rPr>
          <w:rFonts w:ascii="Times New Roman" w:hAnsi="Times New Roman" w:cs="Times New Roman"/>
          <w:b/>
          <w:bCs/>
          <w:sz w:val="24"/>
          <w:szCs w:val="24"/>
        </w:rPr>
        <w:t xml:space="preserve">UINTA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44FBA">
        <w:rPr>
          <w:rFonts w:ascii="Times New Roman" w:hAnsi="Times New Roman" w:cs="Times New Roman"/>
          <w:sz w:val="24"/>
          <w:szCs w:val="24"/>
        </w:rPr>
        <w:t>13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F77488">
        <w:rPr>
          <w:rFonts w:ascii="Times New Roman" w:hAnsi="Times New Roman" w:cs="Times New Roman"/>
          <w:sz w:val="24"/>
          <w:szCs w:val="24"/>
        </w:rPr>
        <w:t>dezem</w:t>
      </w:r>
      <w:r w:rsidR="00777570">
        <w:rPr>
          <w:rFonts w:ascii="Times New Roman" w:hAnsi="Times New Roman" w:cs="Times New Roman"/>
          <w:sz w:val="24"/>
          <w:szCs w:val="24"/>
        </w:rPr>
        <w:t>b</w:t>
      </w:r>
      <w:r w:rsidR="00F77488">
        <w:rPr>
          <w:rFonts w:ascii="Times New Roman" w:hAnsi="Times New Roman" w:cs="Times New Roman"/>
          <w:sz w:val="24"/>
          <w:szCs w:val="24"/>
        </w:rPr>
        <w:t>r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413654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4FBA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Cs/>
          <w:color w:val="000000"/>
          <w:sz w:val="24"/>
          <w:szCs w:val="24"/>
        </w:rPr>
        <w:t>dez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>embr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1701A559" w14:textId="0793A76E" w:rsidR="00B24BEE" w:rsidRDefault="00B24BEE" w:rsidP="00B24BE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4B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7E7D2E" w:rsidRPr="007E7D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054/2021 – </w:t>
      </w:r>
      <w:r w:rsidR="007E7D2E" w:rsidRPr="007E7D2E">
        <w:rPr>
          <w:rFonts w:ascii="Times New Roman" w:hAnsi="Times New Roman" w:cs="Times New Roman"/>
          <w:bCs/>
          <w:color w:val="000000"/>
          <w:sz w:val="24"/>
          <w:szCs w:val="24"/>
        </w:rPr>
        <w:t>Dispõe sobre a extinção do Fundo Especial Financeiro da Câmara Municipal de Santa Mônica, Estado do Paraná, e dá outras Providências</w:t>
      </w:r>
      <w:r w:rsidR="007E7D2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7DD46B7" w14:textId="07A91AC9" w:rsidR="007B7A3D" w:rsidRDefault="007B7A3D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– </w:t>
      </w:r>
      <w:r w:rsidR="00332CB6" w:rsidRPr="00332CB6">
        <w:rPr>
          <w:rFonts w:ascii="Times New Roman" w:hAnsi="Times New Roman" w:cs="Times New Roman"/>
          <w:b/>
          <w:color w:val="000000"/>
          <w:sz w:val="24"/>
          <w:szCs w:val="24"/>
        </w:rPr>
        <w:t>Projeto de Lei 065/2021</w:t>
      </w:r>
      <w:r w:rsidR="00332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332CB6" w:rsidRPr="00332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2CB6" w:rsidRPr="00332CB6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Dotação, incluindo nova meta de trabalho no PPA, LDO e LOA, e dá outras providências</w:t>
      </w:r>
      <w:r w:rsidR="00332CB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0AA6585" w14:textId="5AE85CD6" w:rsidR="00332CB6" w:rsidRDefault="00332CB6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– </w:t>
      </w:r>
      <w:r w:rsidR="00415C5C" w:rsidRPr="00415C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066/2021 – </w:t>
      </w:r>
      <w:r w:rsidR="00415C5C" w:rsidRPr="00415C5C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e dá outras providências</w:t>
      </w:r>
      <w:r w:rsidR="00415C5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6427A56" w14:textId="1275437D" w:rsidR="00415C5C" w:rsidRDefault="00415C5C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4 - </w:t>
      </w:r>
      <w:r w:rsidR="006C5FE4" w:rsidRPr="006C5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067/2021 – </w:t>
      </w:r>
      <w:r w:rsidR="006C5FE4" w:rsidRPr="006C5FE4">
        <w:rPr>
          <w:rFonts w:ascii="Times New Roman" w:hAnsi="Times New Roman" w:cs="Times New Roman"/>
          <w:bCs/>
          <w:color w:val="000000"/>
          <w:sz w:val="24"/>
          <w:szCs w:val="24"/>
        </w:rPr>
        <w:t>Abre crédito por superávit financeiro e dá outras providências</w:t>
      </w:r>
    </w:p>
    <w:p w14:paraId="0A55665A" w14:textId="0A572CED" w:rsidR="006C5FE4" w:rsidRPr="008C5A8D" w:rsidRDefault="0019334C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Também no mesmo expediente, foi encaminhado </w:t>
      </w:r>
      <w:r w:rsidR="00EC4ED2"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>o seguinte Requerimento:</w:t>
      </w:r>
    </w:p>
    <w:p w14:paraId="1E8C0B9A" w14:textId="3092A351" w:rsidR="00EC4ED2" w:rsidRDefault="00EC4ED2" w:rsidP="00EC4ED2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8C5A8D" w:rsidRPr="008C5A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Requerimento de autoria do vereador Sérgio Pereira da Silva – </w:t>
      </w:r>
      <w:r w:rsidR="008C5A8D"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requer </w:t>
      </w:r>
      <w:r w:rsidR="008C5A8D"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>análise</w:t>
      </w:r>
      <w:r w:rsidR="008C5A8D"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voto do veto ao projeto de lei 027/2021</w:t>
      </w:r>
      <w:r w:rsidR="008C5A8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6C83934" w14:textId="122B9D37" w:rsidR="008C5A8D" w:rsidRDefault="008C5A8D" w:rsidP="00EC4ED2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Ademais, foram encaminhados para Segunda Votação, os seguintes Projetos de Lei: </w:t>
      </w:r>
    </w:p>
    <w:p w14:paraId="50A281C7" w14:textId="46C451FE" w:rsidR="00777570" w:rsidRPr="00F77488" w:rsidRDefault="00E0793F" w:rsidP="00F77488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F77488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7488" w:rsidRPr="00F77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042/2021 – </w:t>
      </w:r>
      <w:r w:rsidR="00F77488" w:rsidRPr="00F77488">
        <w:rPr>
          <w:rFonts w:ascii="Times New Roman" w:hAnsi="Times New Roman" w:cs="Times New Roman"/>
          <w:color w:val="000000"/>
          <w:sz w:val="24"/>
          <w:szCs w:val="24"/>
        </w:rPr>
        <w:t>Regulamenta a aplicação dos adicionais de insalubridade e periculosidade à remuneração dos servidores públicos municipais, e dá outras providências</w:t>
      </w:r>
      <w:r w:rsidR="00F774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CC1EAD" w14:textId="603F5B88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043/2021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 sobre a estimativa de receita e fixação de despesa do município de Santa Mônica para o exercício financeiro de 2022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351F1C" w14:textId="17D3EBA8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052/2021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 sobre a publicação, na internet, da lista de espera dos pacientes que aguardam por consulta (discriminadas por especialidades), exames e intervenções cirúrgicas e outros procedimentos nos estabelecimentos da rede pública de saúde do município,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89CC6" w14:textId="749C2485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053/2021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Dispões sobre o Plano Plurianual – PPA, do Município de Santa Mônica, Estado do Paraná, para o quadriênio de 2022 a 2025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219716" w14:textId="1C0ADA7F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055/2021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 sobre o plano municipal de Gestão Integrada de Resíduos Sólidos Urbanos (PMGIRSU) do município de Santa Mônica, Estado do Paraná,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AA22B7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C177592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3668389D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4D500C60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C8D3B13" w14:textId="6FF9A499" w:rsidR="00F77488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F774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sz w:val="24"/>
          <w:szCs w:val="24"/>
        </w:rPr>
        <w:t xml:space="preserve">– </w:t>
      </w:r>
      <w:r w:rsidR="00F77488" w:rsidRPr="00F77488">
        <w:rPr>
          <w:rFonts w:ascii="Times New Roman" w:hAnsi="Times New Roman" w:cs="Times New Roman"/>
          <w:b/>
          <w:bCs/>
          <w:sz w:val="24"/>
          <w:szCs w:val="24"/>
        </w:rPr>
        <w:t>Projeto de Lei 064/2021</w:t>
      </w:r>
      <w:r w:rsidR="00F77488" w:rsidRPr="00F77488">
        <w:rPr>
          <w:rFonts w:ascii="Times New Roman" w:hAnsi="Times New Roman" w:cs="Times New Roman"/>
          <w:sz w:val="24"/>
          <w:szCs w:val="24"/>
        </w:rPr>
        <w:t xml:space="preserve"> – Abre Crédito Especial por Anulação de Dotação e dá outras providências</w:t>
      </w:r>
      <w:r w:rsidR="00F77488"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547"/>
        <w:tblW w:w="0" w:type="auto"/>
        <w:tblLook w:val="04A0" w:firstRow="1" w:lastRow="0" w:firstColumn="1" w:lastColumn="0" w:noHBand="0" w:noVBand="1"/>
      </w:tblPr>
      <w:tblGrid>
        <w:gridCol w:w="4140"/>
        <w:gridCol w:w="4140"/>
      </w:tblGrid>
      <w:tr w:rsidR="00E44FBA" w14:paraId="199DE03A" w14:textId="77777777" w:rsidTr="00E44FBA">
        <w:trPr>
          <w:trHeight w:val="228"/>
        </w:trPr>
        <w:tc>
          <w:tcPr>
            <w:tcW w:w="4140" w:type="dxa"/>
          </w:tcPr>
          <w:p w14:paraId="0A1520DA" w14:textId="77777777" w:rsidR="00E44FBA" w:rsidRPr="00D82BC7" w:rsidRDefault="00E44FBA" w:rsidP="00E44F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14:paraId="6799FD78" w14:textId="77777777" w:rsidR="00E44FBA" w:rsidRPr="00D82BC7" w:rsidRDefault="00E44FBA" w:rsidP="00E44F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E44FBA" w14:paraId="16DB8472" w14:textId="77777777" w:rsidTr="00E44FBA">
        <w:trPr>
          <w:trHeight w:val="464"/>
        </w:trPr>
        <w:tc>
          <w:tcPr>
            <w:tcW w:w="4140" w:type="dxa"/>
          </w:tcPr>
          <w:p w14:paraId="58AFDFAB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2491B6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140" w:type="dxa"/>
          </w:tcPr>
          <w:p w14:paraId="0BF6F738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76DBD0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58FE" w14:textId="77777777" w:rsidR="00FB3EFE" w:rsidRDefault="00FB3EFE" w:rsidP="00E0793F">
      <w:pPr>
        <w:spacing w:after="0" w:line="240" w:lineRule="auto"/>
      </w:pPr>
      <w:r>
        <w:separator/>
      </w:r>
    </w:p>
  </w:endnote>
  <w:endnote w:type="continuationSeparator" w:id="0">
    <w:p w14:paraId="203387C2" w14:textId="77777777" w:rsidR="00FB3EFE" w:rsidRDefault="00FB3EFE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E0F1" w14:textId="77777777" w:rsidR="00FB3EFE" w:rsidRDefault="00FB3EFE" w:rsidP="00E0793F">
      <w:pPr>
        <w:spacing w:after="0" w:line="240" w:lineRule="auto"/>
      </w:pPr>
      <w:r>
        <w:separator/>
      </w:r>
    </w:p>
  </w:footnote>
  <w:footnote w:type="continuationSeparator" w:id="0">
    <w:p w14:paraId="494964EB" w14:textId="77777777" w:rsidR="00FB3EFE" w:rsidRDefault="00FB3EFE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A71C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14363"/>
    <w:rsid w:val="00126C13"/>
    <w:rsid w:val="0019334C"/>
    <w:rsid w:val="001F1963"/>
    <w:rsid w:val="00286544"/>
    <w:rsid w:val="002D4905"/>
    <w:rsid w:val="002E7A4C"/>
    <w:rsid w:val="00332CB6"/>
    <w:rsid w:val="003A467C"/>
    <w:rsid w:val="003D1EA0"/>
    <w:rsid w:val="003F0F63"/>
    <w:rsid w:val="003F66F8"/>
    <w:rsid w:val="00415C5C"/>
    <w:rsid w:val="004460A7"/>
    <w:rsid w:val="00497597"/>
    <w:rsid w:val="00557CA5"/>
    <w:rsid w:val="005731DB"/>
    <w:rsid w:val="005F0220"/>
    <w:rsid w:val="00612838"/>
    <w:rsid w:val="00671E2F"/>
    <w:rsid w:val="006C5FE4"/>
    <w:rsid w:val="006D081A"/>
    <w:rsid w:val="00764C88"/>
    <w:rsid w:val="00777570"/>
    <w:rsid w:val="007B7A3D"/>
    <w:rsid w:val="007C28E8"/>
    <w:rsid w:val="007E7D2E"/>
    <w:rsid w:val="008B455B"/>
    <w:rsid w:val="008C23BE"/>
    <w:rsid w:val="008C5A8D"/>
    <w:rsid w:val="008E4A1A"/>
    <w:rsid w:val="00902FD9"/>
    <w:rsid w:val="009460A8"/>
    <w:rsid w:val="00980AE8"/>
    <w:rsid w:val="00AC2647"/>
    <w:rsid w:val="00B24BEE"/>
    <w:rsid w:val="00B764A4"/>
    <w:rsid w:val="00BF37CE"/>
    <w:rsid w:val="00C56E62"/>
    <w:rsid w:val="00D95F51"/>
    <w:rsid w:val="00E0793F"/>
    <w:rsid w:val="00E41C8B"/>
    <w:rsid w:val="00E44FBA"/>
    <w:rsid w:val="00EA27BE"/>
    <w:rsid w:val="00EC4ED2"/>
    <w:rsid w:val="00EE348B"/>
    <w:rsid w:val="00F03726"/>
    <w:rsid w:val="00F443ED"/>
    <w:rsid w:val="00F77488"/>
    <w:rsid w:val="00FB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2023-08-08T13:10:00Z</dcterms:created>
  <dcterms:modified xsi:type="dcterms:W3CDTF">2023-08-08T13:10:00Z</dcterms:modified>
</cp:coreProperties>
</file>